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48" w:rsidRPr="009262DB" w:rsidRDefault="008A2248" w:rsidP="0043400A">
      <w:pPr>
        <w:numPr>
          <w:ilvl w:val="0"/>
          <w:numId w:val="1"/>
        </w:numPr>
        <w:spacing w:before="240"/>
        <w:jc w:val="both"/>
        <w:rPr>
          <w:rFonts w:ascii="Arial" w:hAnsi="Arial" w:cs="Arial"/>
          <w:bCs/>
          <w:sz w:val="22"/>
          <w:szCs w:val="22"/>
        </w:rPr>
      </w:pPr>
      <w:bookmarkStart w:id="0" w:name="_GoBack"/>
      <w:bookmarkEnd w:id="0"/>
      <w:r w:rsidRPr="009262DB">
        <w:rPr>
          <w:rFonts w:ascii="Arial" w:hAnsi="Arial" w:cs="Arial"/>
          <w:bCs/>
          <w:sz w:val="22"/>
          <w:szCs w:val="22"/>
        </w:rPr>
        <w:t xml:space="preserve">The Government is committed to providing increased ecotourism opportunities in national parks, an objective clearly articulated in the </w:t>
      </w:r>
      <w:r w:rsidRPr="009262DB">
        <w:rPr>
          <w:rFonts w:ascii="Arial" w:hAnsi="Arial" w:cs="Arial"/>
          <w:bCs/>
          <w:i/>
          <w:sz w:val="22"/>
          <w:szCs w:val="22"/>
        </w:rPr>
        <w:t>Queensland Ecotourism Plan</w:t>
      </w:r>
      <w:r w:rsidR="00296666">
        <w:rPr>
          <w:rFonts w:ascii="Arial" w:hAnsi="Arial" w:cs="Arial"/>
          <w:bCs/>
          <w:i/>
          <w:sz w:val="22"/>
          <w:szCs w:val="22"/>
        </w:rPr>
        <w:t xml:space="preserve"> </w:t>
      </w:r>
      <w:r w:rsidRPr="009262DB">
        <w:rPr>
          <w:rFonts w:ascii="Arial" w:hAnsi="Arial" w:cs="Arial"/>
          <w:bCs/>
          <w:i/>
          <w:sz w:val="22"/>
          <w:szCs w:val="22"/>
        </w:rPr>
        <w:t>2013-2020</w:t>
      </w:r>
      <w:r w:rsidRPr="009262DB">
        <w:rPr>
          <w:rFonts w:ascii="Arial" w:hAnsi="Arial" w:cs="Arial"/>
          <w:bCs/>
          <w:sz w:val="22"/>
          <w:szCs w:val="22"/>
        </w:rPr>
        <w:t xml:space="preserve"> and </w:t>
      </w:r>
      <w:r w:rsidRPr="009262DB">
        <w:rPr>
          <w:rFonts w:ascii="Arial" w:hAnsi="Arial" w:cs="Arial"/>
          <w:bCs/>
          <w:i/>
          <w:sz w:val="22"/>
          <w:szCs w:val="22"/>
        </w:rPr>
        <w:t xml:space="preserve">Destination Success </w:t>
      </w:r>
      <w:r w:rsidRPr="0067692C">
        <w:rPr>
          <w:rFonts w:ascii="Arial" w:hAnsi="Arial" w:cs="Arial"/>
          <w:bCs/>
          <w:i/>
          <w:sz w:val="22"/>
          <w:szCs w:val="22"/>
        </w:rPr>
        <w:t>–</w:t>
      </w:r>
      <w:r w:rsidRPr="009262DB">
        <w:rPr>
          <w:rFonts w:ascii="Arial" w:hAnsi="Arial" w:cs="Arial"/>
          <w:bCs/>
          <w:i/>
          <w:sz w:val="22"/>
          <w:szCs w:val="22"/>
        </w:rPr>
        <w:t xml:space="preserve"> The 20-year plan for Queensland tourism</w:t>
      </w:r>
      <w:r w:rsidRPr="009262DB">
        <w:rPr>
          <w:rFonts w:ascii="Arial" w:hAnsi="Arial" w:cs="Arial"/>
          <w:bCs/>
          <w:sz w:val="22"/>
          <w:szCs w:val="22"/>
        </w:rPr>
        <w:t>.</w:t>
      </w:r>
    </w:p>
    <w:p w:rsidR="008A2248" w:rsidRPr="003B436F" w:rsidRDefault="008A2248" w:rsidP="003B436F">
      <w:pPr>
        <w:numPr>
          <w:ilvl w:val="0"/>
          <w:numId w:val="1"/>
        </w:numPr>
        <w:spacing w:before="240"/>
        <w:jc w:val="both"/>
        <w:rPr>
          <w:szCs w:val="24"/>
        </w:rPr>
      </w:pPr>
      <w:r w:rsidRPr="009262DB">
        <w:rPr>
          <w:rFonts w:ascii="Arial" w:hAnsi="Arial" w:cs="Arial"/>
          <w:bCs/>
          <w:sz w:val="22"/>
          <w:szCs w:val="22"/>
        </w:rPr>
        <w:t>The Queensland Eco and Sustainable Tourism (QuEST) policy enables the full commercial opportunity to be available in protected areas</w:t>
      </w:r>
      <w:r w:rsidR="00C27283">
        <w:rPr>
          <w:szCs w:val="24"/>
        </w:rPr>
        <w:t xml:space="preserve">. </w:t>
      </w:r>
      <w:r w:rsidRPr="009262DB">
        <w:rPr>
          <w:rFonts w:ascii="Arial" w:hAnsi="Arial" w:cs="Arial"/>
          <w:bCs/>
          <w:sz w:val="22"/>
          <w:szCs w:val="22"/>
        </w:rPr>
        <w:t>QuEST is being implemented in a staged approach.</w:t>
      </w:r>
    </w:p>
    <w:p w:rsidR="008A2248" w:rsidRPr="009262DB" w:rsidRDefault="008A2248" w:rsidP="003413AF">
      <w:pPr>
        <w:numPr>
          <w:ilvl w:val="0"/>
          <w:numId w:val="1"/>
        </w:numPr>
        <w:spacing w:before="240"/>
        <w:jc w:val="both"/>
        <w:rPr>
          <w:rFonts w:ascii="Arial" w:hAnsi="Arial" w:cs="Arial"/>
          <w:bCs/>
          <w:spacing w:val="-4"/>
          <w:sz w:val="22"/>
          <w:szCs w:val="22"/>
        </w:rPr>
      </w:pPr>
      <w:r w:rsidRPr="009262DB">
        <w:rPr>
          <w:rFonts w:ascii="Arial" w:hAnsi="Arial" w:cs="Arial"/>
          <w:bCs/>
          <w:spacing w:val="-4"/>
          <w:sz w:val="22"/>
          <w:szCs w:val="22"/>
          <w:u w:val="single"/>
        </w:rPr>
        <w:t>Cabinet approved</w:t>
      </w:r>
      <w:r w:rsidRPr="009262DB">
        <w:rPr>
          <w:rFonts w:ascii="Arial" w:hAnsi="Arial" w:cs="Arial"/>
          <w:bCs/>
          <w:spacing w:val="-4"/>
          <w:sz w:val="22"/>
          <w:szCs w:val="22"/>
        </w:rPr>
        <w:t xml:space="preserve"> two amendments to the Queensland Eco and Sustainable Tourism </w:t>
      </w:r>
      <w:r w:rsidR="00296666" w:rsidRPr="009262DB">
        <w:rPr>
          <w:rFonts w:ascii="Arial" w:hAnsi="Arial" w:cs="Arial"/>
          <w:bCs/>
          <w:sz w:val="22"/>
          <w:szCs w:val="22"/>
        </w:rPr>
        <w:t xml:space="preserve">(QuEST) </w:t>
      </w:r>
      <w:r w:rsidRPr="009262DB">
        <w:rPr>
          <w:rFonts w:ascii="Arial" w:hAnsi="Arial" w:cs="Arial"/>
          <w:bCs/>
          <w:spacing w:val="-4"/>
          <w:sz w:val="22"/>
          <w:szCs w:val="22"/>
        </w:rPr>
        <w:t>policy:</w:t>
      </w:r>
    </w:p>
    <w:p w:rsidR="008A2248" w:rsidRPr="009262DB" w:rsidRDefault="008A2248" w:rsidP="00296666">
      <w:pPr>
        <w:numPr>
          <w:ilvl w:val="1"/>
          <w:numId w:val="1"/>
        </w:numPr>
        <w:tabs>
          <w:tab w:val="clear" w:pos="1083"/>
          <w:tab w:val="num" w:pos="742"/>
        </w:tabs>
        <w:spacing w:before="120"/>
        <w:ind w:left="714" w:hanging="350"/>
        <w:jc w:val="both"/>
        <w:rPr>
          <w:rFonts w:ascii="Arial" w:hAnsi="Arial" w:cs="Arial"/>
          <w:bCs/>
          <w:sz w:val="22"/>
          <w:szCs w:val="22"/>
        </w:rPr>
      </w:pPr>
      <w:r w:rsidRPr="009262DB">
        <w:rPr>
          <w:rFonts w:ascii="Arial" w:hAnsi="Arial" w:cs="Arial"/>
          <w:bCs/>
          <w:sz w:val="22"/>
          <w:szCs w:val="22"/>
        </w:rPr>
        <w:t>exempting existing authorised operators currently conducting commercial activities in QuEST areas from the first capacity review, scheduled to occur five years from the date of commencement of their long term commercial activity agreement in recognition of their historical investment in developing the tourism market in that particular location; and</w:t>
      </w:r>
    </w:p>
    <w:p w:rsidR="008A2248" w:rsidRPr="009262DB" w:rsidRDefault="008A2248" w:rsidP="00296666">
      <w:pPr>
        <w:numPr>
          <w:ilvl w:val="1"/>
          <w:numId w:val="1"/>
        </w:numPr>
        <w:tabs>
          <w:tab w:val="clear" w:pos="1083"/>
          <w:tab w:val="num" w:pos="742"/>
        </w:tabs>
        <w:spacing w:before="120"/>
        <w:ind w:left="714" w:hanging="350"/>
        <w:jc w:val="both"/>
        <w:rPr>
          <w:rFonts w:ascii="Arial" w:hAnsi="Arial" w:cs="Arial"/>
          <w:bCs/>
          <w:sz w:val="22"/>
          <w:szCs w:val="22"/>
        </w:rPr>
      </w:pPr>
      <w:r w:rsidRPr="009262DB">
        <w:rPr>
          <w:rFonts w:ascii="Arial" w:hAnsi="Arial" w:cs="Arial"/>
          <w:bCs/>
          <w:sz w:val="22"/>
          <w:szCs w:val="22"/>
        </w:rPr>
        <w:t>allowing the chief executive to approve subcontracting of commercial activities on protected areas by accommodation and other ecotourism facility operators located on and directly adjacent to national parks and other protected areas in recognition that subcontracting services in surrounding protected areas will be essential for ecotourism facility providers.</w:t>
      </w:r>
    </w:p>
    <w:p w:rsidR="008A2248" w:rsidRPr="008839E0" w:rsidRDefault="008839E0" w:rsidP="008839E0">
      <w:pPr>
        <w:numPr>
          <w:ilvl w:val="0"/>
          <w:numId w:val="1"/>
        </w:numPr>
        <w:spacing w:before="240"/>
        <w:jc w:val="both"/>
        <w:rPr>
          <w:rFonts w:ascii="Arial" w:hAnsi="Arial" w:cs="Arial"/>
          <w:sz w:val="22"/>
          <w:szCs w:val="22"/>
        </w:rPr>
      </w:pPr>
      <w:r w:rsidRPr="008839E0">
        <w:rPr>
          <w:rFonts w:ascii="Arial" w:hAnsi="Arial" w:cs="Arial"/>
          <w:i/>
          <w:sz w:val="22"/>
          <w:szCs w:val="22"/>
          <w:u w:val="single"/>
        </w:rPr>
        <w:t>Attachments</w:t>
      </w:r>
    </w:p>
    <w:p w:rsidR="008839E0" w:rsidRPr="008839E0" w:rsidRDefault="00987F4B" w:rsidP="00296666">
      <w:pPr>
        <w:numPr>
          <w:ilvl w:val="1"/>
          <w:numId w:val="1"/>
        </w:numPr>
        <w:tabs>
          <w:tab w:val="clear" w:pos="1083"/>
          <w:tab w:val="num" w:pos="709"/>
        </w:tabs>
        <w:spacing w:before="120"/>
        <w:ind w:left="709" w:hanging="283"/>
        <w:jc w:val="both"/>
        <w:rPr>
          <w:rFonts w:ascii="Arial" w:hAnsi="Arial" w:cs="Arial"/>
          <w:sz w:val="22"/>
          <w:szCs w:val="22"/>
        </w:rPr>
      </w:pPr>
      <w:hyperlink r:id="rId11" w:history="1">
        <w:r w:rsidR="00296666" w:rsidRPr="00643876">
          <w:rPr>
            <w:rStyle w:val="Hyperlink"/>
            <w:rFonts w:ascii="Arial" w:hAnsi="Arial" w:cs="Arial"/>
            <w:sz w:val="22"/>
            <w:szCs w:val="22"/>
          </w:rPr>
          <w:t>Updated QuEST Information Booklet</w:t>
        </w:r>
      </w:hyperlink>
    </w:p>
    <w:sectPr w:rsidR="008839E0" w:rsidRPr="008839E0" w:rsidSect="00296666">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14" w:rsidRDefault="00AE0614" w:rsidP="00D6589B">
      <w:r>
        <w:separator/>
      </w:r>
    </w:p>
  </w:endnote>
  <w:endnote w:type="continuationSeparator" w:id="0">
    <w:p w:rsidR="00AE0614" w:rsidRDefault="00AE061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14" w:rsidRDefault="00AE0614" w:rsidP="00D6589B">
      <w:r>
        <w:separator/>
      </w:r>
    </w:p>
  </w:footnote>
  <w:footnote w:type="continuationSeparator" w:id="0">
    <w:p w:rsidR="00AE0614" w:rsidRDefault="00AE061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48" w:rsidRPr="00D75134" w:rsidRDefault="008A2248" w:rsidP="0056334C">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 xml:space="preserve">Queensland </w:t>
    </w:r>
    <w:r w:rsidRPr="000C1DA8">
      <w:rPr>
        <w:rFonts w:ascii="Arial" w:hAnsi="Arial" w:cs="Arial"/>
        <w:b/>
        <w:sz w:val="28"/>
        <w:szCs w:val="22"/>
      </w:rPr>
      <w:t>Government</w:t>
    </w:r>
  </w:p>
  <w:p w:rsidR="008A2248" w:rsidRPr="00D75134" w:rsidRDefault="008A2248" w:rsidP="0056334C">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8A2248" w:rsidRPr="001E209B" w:rsidRDefault="008A2248" w:rsidP="0056334C">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6002F2">
      <w:rPr>
        <w:rFonts w:ascii="Arial" w:hAnsi="Arial" w:cs="Arial"/>
        <w:b/>
        <w:sz w:val="22"/>
        <w:szCs w:val="22"/>
      </w:rPr>
      <w:t>September</w:t>
    </w:r>
    <w:r>
      <w:rPr>
        <w:rFonts w:ascii="Arial" w:hAnsi="Arial" w:cs="Arial"/>
        <w:b/>
        <w:sz w:val="22"/>
        <w:szCs w:val="22"/>
      </w:rPr>
      <w:t xml:space="preserve"> 2014</w:t>
    </w:r>
  </w:p>
  <w:p w:rsidR="008A2248" w:rsidRPr="00640F5B" w:rsidRDefault="008A2248" w:rsidP="00640F5B">
    <w:pPr>
      <w:pStyle w:val="Header"/>
      <w:spacing w:before="120"/>
      <w:ind w:firstLine="11"/>
      <w:rPr>
        <w:rFonts w:ascii="Arial" w:hAnsi="Arial" w:cs="Arial"/>
        <w:b/>
        <w:sz w:val="22"/>
        <w:szCs w:val="22"/>
        <w:u w:val="single"/>
      </w:rPr>
    </w:pPr>
    <w:r w:rsidRPr="00640F5B">
      <w:rPr>
        <w:rFonts w:ascii="Arial" w:hAnsi="Arial" w:cs="Arial"/>
        <w:b/>
        <w:sz w:val="22"/>
        <w:szCs w:val="22"/>
        <w:u w:val="single"/>
      </w:rPr>
      <w:t>Queensland Eco and Sustainable Tourism (QuEST) policy –</w:t>
    </w:r>
    <w:r w:rsidR="00296666">
      <w:rPr>
        <w:rFonts w:ascii="Arial" w:hAnsi="Arial" w:cs="Arial"/>
        <w:b/>
        <w:sz w:val="22"/>
        <w:szCs w:val="22"/>
        <w:u w:val="single"/>
      </w:rPr>
      <w:t xml:space="preserve"> </w:t>
    </w:r>
    <w:r w:rsidRPr="00640F5B">
      <w:rPr>
        <w:rFonts w:ascii="Arial" w:hAnsi="Arial" w:cs="Arial"/>
        <w:b/>
        <w:sz w:val="22"/>
        <w:szCs w:val="22"/>
        <w:u w:val="single"/>
      </w:rPr>
      <w:t>changes to policy framework</w:t>
    </w:r>
  </w:p>
  <w:p w:rsidR="008A2248" w:rsidRPr="00640F5B" w:rsidRDefault="008A2248" w:rsidP="0056334C">
    <w:pPr>
      <w:pStyle w:val="Header"/>
      <w:spacing w:before="120"/>
      <w:rPr>
        <w:rFonts w:ascii="Arial" w:hAnsi="Arial" w:cs="Arial"/>
        <w:b/>
        <w:sz w:val="22"/>
        <w:szCs w:val="22"/>
        <w:u w:val="single"/>
      </w:rPr>
    </w:pPr>
    <w:r w:rsidRPr="00640F5B">
      <w:rPr>
        <w:rFonts w:ascii="Arial" w:hAnsi="Arial" w:cs="Arial"/>
        <w:b/>
        <w:sz w:val="22"/>
        <w:szCs w:val="22"/>
        <w:u w:val="single"/>
      </w:rPr>
      <w:t>Minister for National Parks, Recreation, Sport and Racing</w:t>
    </w:r>
  </w:p>
  <w:p w:rsidR="008A2248" w:rsidRDefault="008A224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348E8D64"/>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3"/>
        </w:tabs>
        <w:ind w:left="1083" w:hanging="363"/>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30DD"/>
    <w:rsid w:val="00080F8F"/>
    <w:rsid w:val="000B3D1D"/>
    <w:rsid w:val="000B4CFA"/>
    <w:rsid w:val="000C1DA8"/>
    <w:rsid w:val="00140936"/>
    <w:rsid w:val="00174117"/>
    <w:rsid w:val="001E209B"/>
    <w:rsid w:val="0021344B"/>
    <w:rsid w:val="00296666"/>
    <w:rsid w:val="00316B1F"/>
    <w:rsid w:val="003413AF"/>
    <w:rsid w:val="003B436F"/>
    <w:rsid w:val="003B5871"/>
    <w:rsid w:val="0043400A"/>
    <w:rsid w:val="004654C2"/>
    <w:rsid w:val="00476F12"/>
    <w:rsid w:val="00481EFE"/>
    <w:rsid w:val="00494C3F"/>
    <w:rsid w:val="004E3AE1"/>
    <w:rsid w:val="004E4698"/>
    <w:rsid w:val="00500DEC"/>
    <w:rsid w:val="00501C66"/>
    <w:rsid w:val="00550873"/>
    <w:rsid w:val="0056334C"/>
    <w:rsid w:val="005639DA"/>
    <w:rsid w:val="005C60B3"/>
    <w:rsid w:val="006002F2"/>
    <w:rsid w:val="00640F5B"/>
    <w:rsid w:val="00643876"/>
    <w:rsid w:val="0067692C"/>
    <w:rsid w:val="0068300B"/>
    <w:rsid w:val="006D53E0"/>
    <w:rsid w:val="00732E22"/>
    <w:rsid w:val="00774EE2"/>
    <w:rsid w:val="008254E0"/>
    <w:rsid w:val="0085559E"/>
    <w:rsid w:val="00875946"/>
    <w:rsid w:val="008839E0"/>
    <w:rsid w:val="008A2248"/>
    <w:rsid w:val="008A4523"/>
    <w:rsid w:val="008F44CD"/>
    <w:rsid w:val="009262DB"/>
    <w:rsid w:val="00987F4B"/>
    <w:rsid w:val="0099429B"/>
    <w:rsid w:val="009B2B7C"/>
    <w:rsid w:val="00A527A5"/>
    <w:rsid w:val="00AC7C41"/>
    <w:rsid w:val="00AD5739"/>
    <w:rsid w:val="00AE0614"/>
    <w:rsid w:val="00AF4FD7"/>
    <w:rsid w:val="00C07656"/>
    <w:rsid w:val="00C27283"/>
    <w:rsid w:val="00C75E67"/>
    <w:rsid w:val="00C920C1"/>
    <w:rsid w:val="00CB1501"/>
    <w:rsid w:val="00CC1E8A"/>
    <w:rsid w:val="00CE6FBA"/>
    <w:rsid w:val="00CF0D8A"/>
    <w:rsid w:val="00D2343B"/>
    <w:rsid w:val="00D6589B"/>
    <w:rsid w:val="00D75134"/>
    <w:rsid w:val="00DA30DD"/>
    <w:rsid w:val="00DB6FE7"/>
    <w:rsid w:val="00DC2C7D"/>
    <w:rsid w:val="00DE61EC"/>
    <w:rsid w:val="00E02D9A"/>
    <w:rsid w:val="00E84B98"/>
    <w:rsid w:val="00EA2E7E"/>
    <w:rsid w:val="00ED234D"/>
    <w:rsid w:val="00F10DF9"/>
    <w:rsid w:val="00F13603"/>
    <w:rsid w:val="00F92CAC"/>
    <w:rsid w:val="00FB30F6"/>
    <w:rsid w:val="00FD04B2"/>
    <w:rsid w:val="00FD0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rPr>
      <w:rFonts w:ascii="Calibri" w:eastAsia="Calibri" w:hAnsi="Calibri"/>
      <w:color w:val="auto"/>
      <w:sz w:val="20"/>
    </w:rPr>
  </w:style>
  <w:style w:type="character" w:customStyle="1" w:styleId="HeaderChar">
    <w:name w:val="Header Char"/>
    <w:basedOn w:val="DefaultParagraphFont"/>
    <w:link w:val="Header"/>
    <w:uiPriority w:val="99"/>
    <w:locked/>
    <w:rsid w:val="00D6589B"/>
  </w:style>
  <w:style w:type="paragraph" w:styleId="Footer">
    <w:name w:val="footer"/>
    <w:basedOn w:val="Normal"/>
    <w:link w:val="FooterChar"/>
    <w:uiPriority w:val="99"/>
    <w:semiHidden/>
    <w:rsid w:val="00D6589B"/>
    <w:pPr>
      <w:tabs>
        <w:tab w:val="center" w:pos="4513"/>
        <w:tab w:val="right" w:pos="9026"/>
      </w:tabs>
    </w:pPr>
    <w:rPr>
      <w:rFonts w:ascii="Calibri" w:eastAsia="Calibri" w:hAnsi="Calibri"/>
      <w:color w:val="auto"/>
      <w:sz w:val="20"/>
    </w:rPr>
  </w:style>
  <w:style w:type="character" w:customStyle="1" w:styleId="FooterChar">
    <w:name w:val="Footer Char"/>
    <w:basedOn w:val="DefaultParagraphFont"/>
    <w:link w:val="Footer"/>
    <w:uiPriority w:val="99"/>
    <w:semiHidden/>
    <w:locked/>
    <w:rsid w:val="00D6589B"/>
  </w:style>
  <w:style w:type="paragraph" w:styleId="BalloonText">
    <w:name w:val="Balloon Text"/>
    <w:basedOn w:val="Normal"/>
    <w:link w:val="BalloonTextChar"/>
    <w:uiPriority w:val="99"/>
    <w:semiHidden/>
    <w:rsid w:val="00D6589B"/>
    <w:rPr>
      <w:rFonts w:ascii="Tahoma" w:eastAsia="Calibri" w:hAnsi="Tahoma"/>
      <w:color w:val="auto"/>
      <w:sz w:val="16"/>
      <w:szCs w:val="16"/>
    </w:rPr>
  </w:style>
  <w:style w:type="character" w:customStyle="1" w:styleId="BalloonTextChar">
    <w:name w:val="Balloon Text Char"/>
    <w:link w:val="BalloonText"/>
    <w:uiPriority w:val="99"/>
    <w:semiHidden/>
    <w:locked/>
    <w:rsid w:val="00D6589B"/>
    <w:rPr>
      <w:rFonts w:ascii="Tahoma" w:hAnsi="Tahoma"/>
      <w:sz w:val="16"/>
    </w:rPr>
  </w:style>
  <w:style w:type="character" w:styleId="Hyperlink">
    <w:name w:val="Hyperlink"/>
    <w:uiPriority w:val="99"/>
    <w:unhideWhenUsed/>
    <w:rsid w:val="008839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1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updated-bookle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46846d0ef203f5b32b4d62988c2d946f">
  <xsd:schema xmlns:xsd="http://www.w3.org/2001/XMLSchema" xmlns:xs="http://www.w3.org/2001/XMLSchema" xmlns:p="http://schemas.microsoft.com/office/2006/metadata/properties" targetNamespace="http://schemas.microsoft.com/office/2006/metadata/properties" ma:root="true" ma:fieldsID="7e2c92a6e7810b0ee08e3d9e2005a2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A9CBE0C-8E11-4209-8664-7977F10B5286}">
  <ds:schemaRefs>
    <ds:schemaRef ds:uri="http://schemas.microsoft.com/sharepoint/v3/contenttype/forms"/>
  </ds:schemaRefs>
</ds:datastoreItem>
</file>

<file path=customXml/itemProps2.xml><?xml version="1.0" encoding="utf-8"?>
<ds:datastoreItem xmlns:ds="http://schemas.openxmlformats.org/officeDocument/2006/customXml" ds:itemID="{78D66AB9-51EB-449B-9DCC-9265A3855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6CE8D-ACA6-409E-9851-92F8347E3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A6944F-F71C-4910-A16F-99D8058AC2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1111</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1285</CharactersWithSpaces>
  <SharedDoc>false</SharedDoc>
  <HyperlinkBase>https://www.cabinet.qld.gov.au/documents/2014/Sep/QuEST/</HyperlinkBase>
  <HLinks>
    <vt:vector size="6" baseType="variant">
      <vt:variant>
        <vt:i4>3211362</vt:i4>
      </vt:variant>
      <vt:variant>
        <vt:i4>0</vt:i4>
      </vt:variant>
      <vt:variant>
        <vt:i4>0</vt:i4>
      </vt:variant>
      <vt:variant>
        <vt:i4>5</vt:i4>
      </vt:variant>
      <vt:variant>
        <vt:lpwstr>Attachments/updated-booklet.pdf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2014-08-07T01:57:00Z</cp:lastPrinted>
  <dcterms:created xsi:type="dcterms:W3CDTF">2017-10-25T01:16:00Z</dcterms:created>
  <dcterms:modified xsi:type="dcterms:W3CDTF">2018-03-06T01:26:00Z</dcterms:modified>
  <cp:category>Tourism,National_Parks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0x01010064BE853DE2347F4181EBA6EDC010AAFD</vt:lpwstr>
  </property>
  <property fmtid="{D5CDD505-2E9C-101B-9397-08002B2CF9AE}" pid="4" name="IsMyDocuments">
    <vt:lpwstr>1</vt:lpwstr>
  </property>
</Properties>
</file>